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06" w:rsidRPr="00B62006" w:rsidRDefault="00B62006" w:rsidP="00B62006">
      <w:pPr>
        <w:jc w:val="center"/>
        <w:rPr>
          <w:rFonts w:ascii="Verdana" w:hAnsi="Verdana"/>
          <w:b/>
          <w:bCs/>
          <w:color w:val="000000"/>
          <w:sz w:val="14"/>
          <w:szCs w:val="14"/>
          <w:shd w:val="clear" w:color="auto" w:fill="FFFFFF"/>
        </w:rPr>
      </w:pPr>
      <w:r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 xml:space="preserve">Podvozky “GP200“ rozvoru 2400mm 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vhodné pro</w:t>
      </w:r>
      <w:r w:rsidRPr="00B62006">
        <w:rPr>
          <w:rStyle w:val="Siln"/>
          <w:rFonts w:ascii="Verdana" w:hAnsi="Verdana"/>
          <w:color w:val="000000" w:themeColor="text1"/>
          <w:sz w:val="14"/>
          <w:szCs w:val="14"/>
          <w:shd w:val="clear" w:color="auto" w:fill="FFFFFF"/>
        </w:rPr>
        <w:t xml:space="preserve"> vůz Fa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 xml:space="preserve">, nebo </w:t>
      </w:r>
      <w:r w:rsidRPr="00B62006">
        <w:rPr>
          <w:rStyle w:val="Siln"/>
          <w:rFonts w:ascii="Verdana" w:hAnsi="Verdana"/>
          <w:color w:val="000000" w:themeColor="text1"/>
          <w:sz w:val="14"/>
          <w:szCs w:val="14"/>
          <w:shd w:val="clear" w:color="auto" w:fill="FFFFFF"/>
        </w:rPr>
        <w:t>pro</w:t>
      </w:r>
      <w:r w:rsidRPr="00B62006">
        <w:rPr>
          <w:rStyle w:val="apple-converted-space"/>
          <w:rFonts w:ascii="Verdana" w:hAnsi="Verdana"/>
          <w:b/>
          <w:bCs/>
          <w:color w:val="000000" w:themeColor="text1"/>
          <w:sz w:val="14"/>
          <w:szCs w:val="14"/>
          <w:shd w:val="clear" w:color="auto" w:fill="FFFFFF"/>
        </w:rPr>
        <w:t> </w:t>
      </w:r>
      <w:r w:rsidRPr="00B62006">
        <w:rPr>
          <w:rStyle w:val="Siln"/>
          <w:rFonts w:ascii="Verdana" w:hAnsi="Verdana"/>
          <w:color w:val="000000" w:themeColor="text1"/>
          <w:sz w:val="14"/>
          <w:szCs w:val="14"/>
          <w:shd w:val="clear" w:color="auto" w:fill="FFFFFF"/>
        </w:rPr>
        <w:t>vložené vozy 060 a 063</w:t>
      </w:r>
      <w:r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 el.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proofErr w:type="gramStart"/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jednotek</w:t>
      </w:r>
      <w:proofErr w:type="gramEnd"/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 xml:space="preserve"> 460/560.</w:t>
      </w:r>
    </w:p>
    <w:p w:rsidR="005836A8" w:rsidRDefault="00D96AAB" w:rsidP="00B62006">
      <w:pPr>
        <w:jc w:val="center"/>
        <w:rPr>
          <w:rFonts w:ascii="Arial Black" w:hAnsi="Arial Black"/>
        </w:rPr>
      </w:pPr>
      <w:r>
        <w:rPr>
          <w:noProof/>
          <w:lang w:eastAsia="cs-CZ"/>
        </w:rPr>
        <w:drawing>
          <wp:inline distT="0" distB="0" distL="0" distR="0">
            <wp:extent cx="3129555" cy="2124075"/>
            <wp:effectExtent l="19050" t="0" r="0" b="0"/>
            <wp:docPr id="4" name="obrázek 4" descr="C:\Documents and Settings\Baruš\Dokumenty\Obrázky\GP200_2400_ná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ruš\Dokumenty\Obrázky\GP200_2400_náv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32" cy="212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AB" w:rsidRPr="00B62006" w:rsidRDefault="00D96AAB" w:rsidP="00D96A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cs-CZ"/>
        </w:rPr>
      </w:pPr>
      <w:r w:rsidRPr="00D96AAB">
        <w:rPr>
          <w:rFonts w:ascii="Verdana" w:eastAsia="Times New Roman" w:hAnsi="Verdana" w:cs="Times New Roman"/>
          <w:color w:val="000000"/>
          <w:sz w:val="14"/>
          <w:szCs w:val="14"/>
          <w:lang w:eastAsia="cs-CZ"/>
        </w:rPr>
        <w:t> Připravíme si hlavní dílky, kostru podvozku a masky -</w:t>
      </w:r>
      <w:r w:rsidRPr="00B62006">
        <w:rPr>
          <w:rFonts w:ascii="Verdana" w:eastAsia="Times New Roman" w:hAnsi="Verdana" w:cs="Times New Roman"/>
          <w:color w:val="000000"/>
          <w:sz w:val="14"/>
          <w:szCs w:val="14"/>
          <w:lang w:eastAsia="cs-CZ"/>
        </w:rPr>
        <w:t> </w:t>
      </w:r>
      <w:proofErr w:type="spellStart"/>
      <w:r w:rsidRPr="00B62006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cs-CZ"/>
        </w:rPr>
        <w:t>podélnice</w:t>
      </w:r>
      <w:proofErr w:type="spellEnd"/>
      <w:r w:rsidRPr="00D96AAB">
        <w:rPr>
          <w:rFonts w:ascii="Verdana" w:eastAsia="Times New Roman" w:hAnsi="Verdana" w:cs="Times New Roman"/>
          <w:color w:val="000000"/>
          <w:sz w:val="14"/>
          <w:szCs w:val="14"/>
          <w:lang w:eastAsia="cs-CZ"/>
        </w:rPr>
        <w:t>. Kostru ohneme dle připravených rysek a připevníme na ni masky.</w:t>
      </w:r>
      <w:r w:rsidRPr="00B62006">
        <w:rPr>
          <w:rFonts w:ascii="Verdana" w:eastAsia="Times New Roman" w:hAnsi="Verdana" w:cs="Times New Roman"/>
          <w:color w:val="000000"/>
          <w:sz w:val="14"/>
          <w:szCs w:val="14"/>
          <w:lang w:eastAsia="cs-CZ"/>
        </w:rPr>
        <w:t xml:space="preserve"> 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Ohneme vystouplé drátky -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uzemnění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, tak aby nevadilo v </w:t>
      </w:r>
      <w:proofErr w:type="gramStart"/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provozu a zaletujeme</w:t>
      </w:r>
      <w:proofErr w:type="gramEnd"/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konce. Ohneme např. přes jehlový pilník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4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pružiny prvotního vypružení, 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stačí do tvaru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 "C" 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a připevníme je na daná místa. </w:t>
      </w:r>
      <w:r w:rsidRPr="00B62006">
        <w:rPr>
          <w:rFonts w:ascii="Verdana" w:hAnsi="Verdana"/>
          <w:color w:val="000000"/>
          <w:sz w:val="14"/>
          <w:szCs w:val="14"/>
        </w:rPr>
        <w:t>Složíme do komínku dílky dle číselného označení v daném pořadí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1-2-3-4</w:t>
      </w:r>
      <w:r w:rsidRPr="00B62006">
        <w:rPr>
          <w:rFonts w:ascii="Verdana" w:hAnsi="Verdana"/>
          <w:color w:val="000000"/>
          <w:sz w:val="14"/>
          <w:szCs w:val="14"/>
        </w:rPr>
        <w:t>"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nosič pružin druhotného vypružení</w:t>
      </w:r>
      <w:r w:rsidRPr="00B62006">
        <w:rPr>
          <w:rFonts w:ascii="Verdana" w:hAnsi="Verdana"/>
          <w:color w:val="000000"/>
          <w:sz w:val="14"/>
          <w:szCs w:val="14"/>
        </w:rPr>
        <w:t>, kde dílek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1</w:t>
      </w:r>
      <w:r w:rsidRPr="00B62006">
        <w:rPr>
          <w:rFonts w:ascii="Verdana" w:hAnsi="Verdana"/>
          <w:color w:val="000000"/>
          <w:sz w:val="14"/>
          <w:szCs w:val="14"/>
        </w:rPr>
        <w:t>" je ten úplně spodní. Složíme do komínku dílky dle číselného označení v daném pořadí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5-6-7-8-9.</w:t>
      </w:r>
      <w:r w:rsidRPr="00B62006">
        <w:rPr>
          <w:rFonts w:ascii="Verdana" w:hAnsi="Verdana"/>
          <w:color w:val="000000"/>
          <w:sz w:val="14"/>
          <w:szCs w:val="14"/>
        </w:rPr>
        <w:t>"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kolébku</w:t>
      </w:r>
      <w:r w:rsidRPr="00B62006">
        <w:rPr>
          <w:rFonts w:ascii="Verdana" w:hAnsi="Verdana"/>
          <w:color w:val="000000"/>
          <w:sz w:val="14"/>
          <w:szCs w:val="14"/>
        </w:rPr>
        <w:t>. Kde dílek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5</w:t>
      </w:r>
      <w:r w:rsidRPr="00B62006">
        <w:rPr>
          <w:rFonts w:ascii="Verdana" w:hAnsi="Verdana"/>
          <w:color w:val="000000"/>
          <w:sz w:val="14"/>
          <w:szCs w:val="14"/>
        </w:rPr>
        <w:t>" bude ten spodní. U dílku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5</w:t>
      </w:r>
      <w:r w:rsidRPr="00B62006">
        <w:rPr>
          <w:rFonts w:ascii="Verdana" w:hAnsi="Verdana"/>
          <w:color w:val="000000"/>
          <w:sz w:val="14"/>
          <w:szCs w:val="14"/>
        </w:rPr>
        <w:t xml:space="preserve">" ještě ohneme držáček. Ohneme dvě ( </w:t>
      </w:r>
      <w:proofErr w:type="gramStart"/>
      <w:r w:rsidRPr="00B62006">
        <w:rPr>
          <w:rFonts w:ascii="Verdana" w:hAnsi="Verdana"/>
          <w:color w:val="000000"/>
          <w:sz w:val="14"/>
          <w:szCs w:val="14"/>
        </w:rPr>
        <w:t>menší )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pružiny</w:t>
      </w:r>
      <w:proofErr w:type="gramEnd"/>
      <w:r w:rsidRPr="00B62006">
        <w:rPr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druhotného vypružení</w:t>
      </w:r>
      <w:r w:rsidRPr="00B62006">
        <w:rPr>
          <w:rFonts w:ascii="Verdana" w:hAnsi="Verdana"/>
          <w:color w:val="000000"/>
          <w:sz w:val="14"/>
          <w:szCs w:val="14"/>
        </w:rPr>
        <w:t> a připevníme je na dílek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5</w:t>
      </w:r>
      <w:r w:rsidRPr="00B62006">
        <w:rPr>
          <w:rFonts w:ascii="Verdana" w:hAnsi="Verdana"/>
          <w:color w:val="000000"/>
          <w:sz w:val="14"/>
          <w:szCs w:val="14"/>
        </w:rPr>
        <w:t>". Sestavený komplet dílků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1-9.</w:t>
      </w:r>
      <w:r w:rsidRPr="00B62006">
        <w:rPr>
          <w:rFonts w:ascii="Verdana" w:hAnsi="Verdana"/>
          <w:color w:val="000000"/>
          <w:sz w:val="14"/>
          <w:szCs w:val="14"/>
        </w:rPr>
        <w:t>" vložíme pod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podélník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B62006">
        <w:rPr>
          <w:rFonts w:ascii="Verdana" w:hAnsi="Verdana"/>
          <w:color w:val="000000"/>
          <w:sz w:val="14"/>
          <w:szCs w:val="14"/>
        </w:rPr>
        <w:t>přes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závěs nosiče pružin </w:t>
      </w:r>
      <w:r w:rsidRPr="00B62006">
        <w:rPr>
          <w:rFonts w:ascii="Verdana" w:hAnsi="Verdana"/>
          <w:color w:val="000000"/>
          <w:sz w:val="14"/>
          <w:szCs w:val="14"/>
        </w:rPr>
        <w:t>a ze spodní strany zaletujeme. </w:t>
      </w:r>
    </w:p>
    <w:p w:rsidR="00B62006" w:rsidRPr="00B62006" w:rsidRDefault="00D96AAB" w:rsidP="00B62006">
      <w:pPr>
        <w:pStyle w:val="Normlnweb"/>
        <w:rPr>
          <w:rFonts w:ascii="Verdana" w:hAnsi="Verdana"/>
          <w:color w:val="000000"/>
          <w:sz w:val="14"/>
          <w:szCs w:val="14"/>
        </w:rPr>
      </w:pPr>
      <w:r w:rsidRPr="00B62006">
        <w:rPr>
          <w:rFonts w:ascii="Verdana" w:hAnsi="Verdana"/>
          <w:color w:val="000000"/>
          <w:sz w:val="14"/>
          <w:szCs w:val="14"/>
        </w:rPr>
        <w:t> Připevníme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podélná táhla</w:t>
      </w:r>
      <w:r w:rsidRPr="00B62006">
        <w:rPr>
          <w:rFonts w:ascii="Verdana" w:hAnsi="Verdana"/>
          <w:color w:val="000000"/>
          <w:sz w:val="14"/>
          <w:szCs w:val="14"/>
        </w:rPr>
        <w:t xml:space="preserve"> ( s pryžovým </w:t>
      </w:r>
      <w:proofErr w:type="gramStart"/>
      <w:r w:rsidRPr="00B62006">
        <w:rPr>
          <w:rFonts w:ascii="Verdana" w:hAnsi="Verdana"/>
          <w:color w:val="000000"/>
          <w:sz w:val="14"/>
          <w:szCs w:val="14"/>
        </w:rPr>
        <w:t>uložením ) do</w:t>
      </w:r>
      <w:proofErr w:type="gramEnd"/>
      <w:r w:rsidRPr="00B62006">
        <w:rPr>
          <w:rFonts w:ascii="Verdana" w:hAnsi="Verdana"/>
          <w:color w:val="000000"/>
          <w:sz w:val="14"/>
          <w:szCs w:val="14"/>
        </w:rPr>
        <w:t xml:space="preserve"> připraveného oka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na</w:t>
      </w:r>
      <w:r w:rsidRPr="00B62006">
        <w:rPr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dílku 5</w:t>
      </w:r>
      <w:r w:rsidRPr="00B62006">
        <w:rPr>
          <w:rFonts w:ascii="Verdana" w:hAnsi="Verdana"/>
          <w:color w:val="000000"/>
          <w:sz w:val="14"/>
          <w:szCs w:val="14"/>
        </w:rPr>
        <w:t xml:space="preserve">" a na druhém konci na pružinu. 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Do připraveného otvoru v podélníku připevníme z vnitřní strany kryt podélných táhel. Po zaletování kryt ohneme.</w:t>
      </w:r>
      <w:r w:rsidRPr="00B62006">
        <w:rPr>
          <w:rFonts w:ascii="Verdana" w:hAnsi="Verdana"/>
          <w:color w:val="000000"/>
          <w:sz w:val="14"/>
          <w:szCs w:val="14"/>
        </w:rPr>
        <w:t> Ohneme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tlumič</w:t>
      </w:r>
      <w:r w:rsidRPr="00B62006">
        <w:rPr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svislého vypružení </w:t>
      </w:r>
      <w:r w:rsidRPr="00B62006">
        <w:rPr>
          <w:rFonts w:ascii="Verdana" w:hAnsi="Verdana"/>
          <w:color w:val="000000"/>
          <w:sz w:val="14"/>
          <w:szCs w:val="14"/>
        </w:rPr>
        <w:t xml:space="preserve">a připevníme ho spolu s </w:t>
      </w:r>
      <w:proofErr w:type="spellStart"/>
      <w:r w:rsidRPr="00B62006">
        <w:rPr>
          <w:rFonts w:ascii="Verdana" w:hAnsi="Verdana"/>
          <w:color w:val="000000"/>
          <w:sz w:val="14"/>
          <w:szCs w:val="14"/>
        </w:rPr>
        <w:t>poddeskou</w:t>
      </w:r>
      <w:proofErr w:type="spellEnd"/>
      <w:r w:rsidRPr="00B62006">
        <w:rPr>
          <w:rFonts w:ascii="Verdana" w:hAnsi="Verdana"/>
          <w:color w:val="000000"/>
          <w:sz w:val="14"/>
          <w:szCs w:val="14"/>
        </w:rPr>
        <w:t xml:space="preserve"> na střed </w:t>
      </w:r>
      <w:proofErr w:type="spellStart"/>
      <w:r w:rsidRPr="00B62006">
        <w:rPr>
          <w:rFonts w:ascii="Verdana" w:hAnsi="Verdana"/>
          <w:color w:val="000000"/>
          <w:sz w:val="14"/>
          <w:szCs w:val="14"/>
        </w:rPr>
        <w:t>podélnice</w:t>
      </w:r>
      <w:proofErr w:type="spellEnd"/>
      <w:r w:rsidRPr="00B62006">
        <w:rPr>
          <w:rFonts w:ascii="Verdana" w:hAnsi="Verdana"/>
          <w:color w:val="000000"/>
          <w:sz w:val="14"/>
          <w:szCs w:val="14"/>
        </w:rPr>
        <w:t xml:space="preserve">. V leptané sadě je deska připravena. Protože ne všechny podvozky jsou zcela shodné ( rozdíl podvozků pro vozy Fa a vozy </w:t>
      </w:r>
      <w:proofErr w:type="gramStart"/>
      <w:r w:rsidRPr="00B62006">
        <w:rPr>
          <w:rFonts w:ascii="Verdana" w:hAnsi="Verdana"/>
          <w:color w:val="000000"/>
          <w:sz w:val="14"/>
          <w:szCs w:val="14"/>
        </w:rPr>
        <w:t>063 ), deska</w:t>
      </w:r>
      <w:proofErr w:type="gramEnd"/>
      <w:r w:rsidRPr="00B62006">
        <w:rPr>
          <w:rFonts w:ascii="Verdana" w:hAnsi="Verdana"/>
          <w:color w:val="000000"/>
          <w:sz w:val="14"/>
          <w:szCs w:val="14"/>
        </w:rPr>
        <w:t xml:space="preserve"> na voze Fa není osazena. Připevníme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 xml:space="preserve">kryty ložisek. 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Pokud je podvozek vybaven čidly proti-smyku, připevníme je na kryty ložisek. Při držení čidel v kleštích ohneme drátky - kabely směrem nahoru a připevníme jejich konce. Pro maximální detail ještě umístíme kryty čidel. </w:t>
      </w:r>
      <w:r w:rsidRPr="00B62006">
        <w:rPr>
          <w:rFonts w:ascii="Verdana" w:hAnsi="Verdana"/>
          <w:color w:val="000000"/>
          <w:sz w:val="14"/>
          <w:szCs w:val="14"/>
        </w:rPr>
        <w:t>Pokud je podvozek vybaven alternátorem, sestavíme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6 dílků do komínku</w:t>
      </w:r>
      <w:r w:rsidRPr="00B62006">
        <w:rPr>
          <w:rFonts w:ascii="Verdana" w:hAnsi="Verdana"/>
          <w:color w:val="000000"/>
          <w:sz w:val="14"/>
          <w:szCs w:val="14"/>
        </w:rPr>
        <w:t> a připevníme je na podvozek. Vůz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Fa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B62006">
        <w:rPr>
          <w:rFonts w:ascii="Verdana" w:hAnsi="Verdana"/>
          <w:color w:val="000000"/>
          <w:sz w:val="14"/>
          <w:szCs w:val="14"/>
        </w:rPr>
        <w:t xml:space="preserve">má Alternátor na straně podvozku ( pod obytnou částí vozu </w:t>
      </w:r>
      <w:proofErr w:type="gramStart"/>
      <w:r w:rsidRPr="00B62006">
        <w:rPr>
          <w:rFonts w:ascii="Verdana" w:hAnsi="Verdana"/>
          <w:color w:val="000000"/>
          <w:sz w:val="14"/>
          <w:szCs w:val="14"/>
        </w:rPr>
        <w:t>Fa ). Výšku</w:t>
      </w:r>
      <w:proofErr w:type="gramEnd"/>
      <w:r w:rsidRPr="00B62006">
        <w:rPr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dvojčité zdrže </w:t>
      </w:r>
      <w:r w:rsidRPr="00B62006">
        <w:rPr>
          <w:rFonts w:ascii="Verdana" w:hAnsi="Verdana"/>
          <w:color w:val="000000"/>
          <w:sz w:val="14"/>
          <w:szCs w:val="14"/>
        </w:rPr>
        <w:t>můžeme od země případně nastavit pohybem nahoru a dolu.</w:t>
      </w:r>
      <w:r w:rsidR="00B62006" w:rsidRPr="00B62006">
        <w:rPr>
          <w:rFonts w:ascii="Verdana" w:hAnsi="Verdana"/>
          <w:color w:val="000000"/>
          <w:sz w:val="14"/>
          <w:szCs w:val="14"/>
        </w:rPr>
        <w:t xml:space="preserve"> </w:t>
      </w:r>
    </w:p>
    <w:p w:rsidR="00ED7851" w:rsidRDefault="00B62006" w:rsidP="00B62006">
      <w:pPr>
        <w:pStyle w:val="Normlnweb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 w:rsidRPr="00B62006">
        <w:rPr>
          <w:rFonts w:ascii="Verdana" w:hAnsi="Verdana"/>
          <w:color w:val="000000"/>
          <w:sz w:val="14"/>
          <w:szCs w:val="14"/>
        </w:rPr>
        <w:t xml:space="preserve"> </w:t>
      </w:r>
      <w:r w:rsidR="00D96AAB"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Stavba podvozků není nijak náročná. Jelikož je podvozek kovový, máme zároveň vyřešen i případný přívod proudu z kolejí do vozu. Každý podvozek bude sbírat jeden pól. Pro vodič je v podvozku v horní části připraven malý otvor. Výřez podvozku směřujeme směrem ke konci vozu. Tím </w:t>
      </w:r>
      <w:proofErr w:type="gramStart"/>
      <w:r w:rsidR="00D96AAB"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vzniká</w:t>
      </w:r>
      <w:proofErr w:type="gramEnd"/>
      <w:r w:rsidR="00D96AAB"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velký prostor pro kinematiku krátkého </w:t>
      </w:r>
      <w:proofErr w:type="gramStart"/>
      <w:r w:rsidR="00D96AAB"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spřáhla</w:t>
      </w:r>
      <w:proofErr w:type="gramEnd"/>
      <w:r w:rsidR="00D96AAB"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. Při použití plastového rámu můžeme podvozky uchytit libovolným šroubem M2. Při použití kovového podvozku a zároveň pokud má vůz sbírat proud je dobré použít plastové šrouby M2, ty máme v nabídce.</w:t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</w:p>
    <w:p w:rsidR="00B62006" w:rsidRPr="00043276" w:rsidRDefault="00B62006" w:rsidP="00B62006">
      <w:pPr>
        <w:pStyle w:val="Normlnweb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Děkujeme Vám za zakoupení tohoto výrobku. Více najdete na </w:t>
      </w:r>
      <w:proofErr w:type="gramStart"/>
      <w:r>
        <w:rPr>
          <w:rFonts w:ascii="Verdana" w:hAnsi="Verdana"/>
          <w:color w:val="000000"/>
          <w:sz w:val="14"/>
          <w:szCs w:val="14"/>
          <w:shd w:val="clear" w:color="auto" w:fill="FFFFFF"/>
        </w:rPr>
        <w:t>našich  stránkách</w:t>
      </w:r>
      <w:proofErr w:type="gramEnd"/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 </w:t>
      </w:r>
      <w:hyperlink r:id="rId5" w:history="1">
        <w:r w:rsidRPr="008B5A4B">
          <w:rPr>
            <w:rStyle w:val="Hypertextovodkaz"/>
            <w:rFonts w:ascii="Verdana" w:hAnsi="Verdana"/>
            <w:sz w:val="14"/>
            <w:szCs w:val="14"/>
            <w:shd w:val="clear" w:color="auto" w:fill="FFFFFF"/>
          </w:rPr>
          <w:t>www.modely-masinek.cz</w:t>
        </w:r>
      </w:hyperlink>
      <w:r>
        <w:rPr>
          <w:rFonts w:ascii="Verdana" w:hAnsi="Verdana"/>
          <w:color w:val="000000"/>
          <w:sz w:val="14"/>
          <w:szCs w:val="14"/>
        </w:rPr>
        <w:t xml:space="preserve"> </w:t>
      </w:r>
    </w:p>
    <w:sectPr w:rsidR="00B62006" w:rsidRPr="00043276" w:rsidSect="00B62006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AAB"/>
    <w:rsid w:val="00043276"/>
    <w:rsid w:val="005836A8"/>
    <w:rsid w:val="00B62006"/>
    <w:rsid w:val="00D96AAB"/>
    <w:rsid w:val="00ED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36A8"/>
  </w:style>
  <w:style w:type="paragraph" w:styleId="Nadpis2">
    <w:name w:val="heading 2"/>
    <w:basedOn w:val="Normln"/>
    <w:link w:val="Nadpis2Char"/>
    <w:uiPriority w:val="9"/>
    <w:qFormat/>
    <w:rsid w:val="00D96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AA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96AAB"/>
    <w:rPr>
      <w:b/>
      <w:bCs/>
    </w:rPr>
  </w:style>
  <w:style w:type="character" w:customStyle="1" w:styleId="apple-converted-space">
    <w:name w:val="apple-converted-space"/>
    <w:basedOn w:val="Standardnpsmoodstavce"/>
    <w:rsid w:val="00D96AAB"/>
  </w:style>
  <w:style w:type="character" w:customStyle="1" w:styleId="Nadpis2Char">
    <w:name w:val="Nadpis 2 Char"/>
    <w:basedOn w:val="Standardnpsmoodstavce"/>
    <w:link w:val="Nadpis2"/>
    <w:uiPriority w:val="9"/>
    <w:rsid w:val="00D96AA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D9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20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dely-masinek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Baruš</dc:creator>
  <cp:keywords/>
  <dc:description/>
  <cp:lastModifiedBy>Baruš</cp:lastModifiedBy>
  <cp:revision>3</cp:revision>
  <dcterms:created xsi:type="dcterms:W3CDTF">2014-04-11T08:45:00Z</dcterms:created>
  <dcterms:modified xsi:type="dcterms:W3CDTF">2014-04-11T08:46:00Z</dcterms:modified>
</cp:coreProperties>
</file>